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626"/>
        <w:gridCol w:w="4124"/>
      </w:tblGrid>
      <w:tr w:rsidR="00602952" w:rsidRPr="00620A0D">
        <w:trPr>
          <w:trHeight w:val="750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602952" w:rsidRPr="00D45DBB" w:rsidRDefault="00602952" w:rsidP="00D45DBB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FF0000"/>
                <w:kern w:val="0"/>
                <w:sz w:val="30"/>
                <w:szCs w:val="30"/>
              </w:rPr>
            </w:pPr>
            <w:r w:rsidRPr="00D45DBB">
              <w:rPr>
                <w:rFonts w:ascii="黑体" w:eastAsia="黑体" w:hAnsi="黑体" w:cs="黑体" w:hint="eastAsia"/>
                <w:b/>
                <w:bCs/>
                <w:color w:val="FF0000"/>
                <w:kern w:val="0"/>
                <w:sz w:val="30"/>
                <w:szCs w:val="30"/>
              </w:rPr>
              <w:t>湖南文理学院关于</w:t>
            </w:r>
            <w:r w:rsidRPr="00D45DBB">
              <w:rPr>
                <w:rFonts w:ascii="黑体" w:eastAsia="黑体" w:hAnsi="黑体" w:cs="黑体"/>
                <w:b/>
                <w:bCs/>
                <w:color w:val="FF0000"/>
                <w:kern w:val="0"/>
                <w:sz w:val="30"/>
                <w:szCs w:val="30"/>
              </w:rPr>
              <w:t>2015</w:t>
            </w:r>
            <w:r w:rsidRPr="00D45DBB">
              <w:rPr>
                <w:rFonts w:ascii="黑体" w:eastAsia="黑体" w:hAnsi="黑体" w:cs="黑体" w:hint="eastAsia"/>
                <w:b/>
                <w:bCs/>
                <w:color w:val="FF0000"/>
                <w:kern w:val="0"/>
                <w:sz w:val="30"/>
                <w:szCs w:val="30"/>
              </w:rPr>
              <w:t>年下半年加大高层次人才引进优惠待遇的公告</w:t>
            </w:r>
            <w:r w:rsidRPr="00D45DBB">
              <w:rPr>
                <w:rFonts w:ascii="黑体" w:eastAsia="黑体" w:hAnsi="黑体" w:cs="黑体"/>
                <w:b/>
                <w:bCs/>
                <w:color w:val="FF0000"/>
                <w:kern w:val="0"/>
                <w:sz w:val="30"/>
                <w:szCs w:val="30"/>
              </w:rPr>
              <w:t xml:space="preserve"> </w:t>
            </w:r>
          </w:p>
        </w:tc>
      </w:tr>
      <w:tr w:rsidR="00602952" w:rsidRPr="00620A0D">
        <w:trPr>
          <w:trHeight w:val="750"/>
          <w:tblCellSpacing w:w="0" w:type="dxa"/>
          <w:jc w:val="center"/>
        </w:trPr>
        <w:tc>
          <w:tcPr>
            <w:tcW w:w="2885" w:type="pct"/>
            <w:vAlign w:val="center"/>
          </w:tcPr>
          <w:p w:rsidR="00602952" w:rsidRPr="00D45DBB" w:rsidRDefault="00602952" w:rsidP="00D45DBB"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02952" w:rsidRPr="00D45DBB" w:rsidRDefault="00602952" w:rsidP="00D45DB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2952" w:rsidRPr="00620A0D">
        <w:trPr>
          <w:trHeight w:val="15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750"/>
            </w:tblGrid>
            <w:tr w:rsidR="00602952" w:rsidRPr="00620A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cs="Times New Roman"/>
                      <w:color w:val="000000"/>
                      <w:kern w:val="0"/>
                      <w:sz w:val="44"/>
                      <w:szCs w:val="44"/>
                    </w:rPr>
                  </w:pPr>
                </w:p>
                <w:p w:rsidR="00602952" w:rsidRPr="00D45DBB" w:rsidRDefault="00602952" w:rsidP="00D45DBB">
                  <w:pPr>
                    <w:widowControl/>
                    <w:spacing w:line="42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    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20" w:lineRule="atLeast"/>
                    <w:ind w:firstLineChars="200" w:firstLine="31680"/>
                    <w:jc w:val="left"/>
                    <w:rPr>
                      <w:rFonts w:asci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为进一步加大人才引进力度，根据《湖南文理学院高层次人才引进办法》（校办通</w:t>
                  </w: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  <w:t>[2014]39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号）和党委会会议纪要（</w:t>
                  </w: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  <w:t>2014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第</w:t>
                  </w: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号）文件有关规定，结合目前高层次人才的新形势，现将我校</w:t>
                  </w: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  <w:t>2015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年下半年高层次人才优惠待遇公告如下。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80" w:lineRule="exact"/>
                    <w:ind w:firstLine="645"/>
                    <w:jc w:val="left"/>
                    <w:rPr>
                      <w:rFonts w:ascii="方正楷体简体" w:eastAsia="方正楷体简体" w:hAnsi="宋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方正楷体简体" w:eastAsia="方正楷体简体" w:hAnsi="宋体" w:cs="方正楷体简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一、博士的引进待遇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80" w:lineRule="exact"/>
                    <w:ind w:firstLine="645"/>
                    <w:jc w:val="left"/>
                    <w:rPr>
                      <w:rFonts w:ascii="方正仿宋简体" w:eastAsia="方正仿宋简体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方正仿宋简体" w:eastAsia="方正仿宋简体" w:hAnsi="宋体" w:cs="方正仿宋简体" w:hint="eastAsia"/>
                      <w:color w:val="000000"/>
                      <w:kern w:val="0"/>
                      <w:sz w:val="28"/>
                      <w:szCs w:val="28"/>
                    </w:rPr>
                    <w:t>（一）按下表所列专业分别给予</w:t>
                  </w:r>
                  <w:r w:rsidRPr="00D45DBB">
                    <w:rPr>
                      <w:rFonts w:ascii="方正仿宋简体" w:eastAsia="方正仿宋简体" w:hAnsi="宋体" w:cs="方正仿宋简体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  <w:r w:rsidRPr="00D45DBB">
                    <w:rPr>
                      <w:rFonts w:ascii="方正仿宋简体" w:eastAsia="方正仿宋简体" w:hAnsi="宋体" w:cs="方正仿宋简体" w:hint="eastAsia"/>
                      <w:color w:val="000000"/>
                      <w:kern w:val="0"/>
                      <w:sz w:val="28"/>
                      <w:szCs w:val="28"/>
                    </w:rPr>
                    <w:t>万元、</w:t>
                  </w:r>
                  <w:r w:rsidRPr="00D45DBB">
                    <w:rPr>
                      <w:rFonts w:ascii="方正仿宋简体" w:eastAsia="方正仿宋简体" w:hAnsi="宋体" w:cs="方正仿宋简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  <w:r w:rsidRPr="00D45DBB">
                    <w:rPr>
                      <w:rFonts w:ascii="方正仿宋简体" w:eastAsia="方正仿宋简体" w:hAnsi="宋体" w:cs="方正仿宋简体" w:hint="eastAsia"/>
                      <w:color w:val="000000"/>
                      <w:kern w:val="0"/>
                      <w:sz w:val="28"/>
                      <w:szCs w:val="28"/>
                    </w:rPr>
                    <w:t>万元和</w:t>
                  </w:r>
                  <w:r w:rsidRPr="00D45DBB">
                    <w:rPr>
                      <w:rFonts w:ascii="方正仿宋简体" w:eastAsia="方正仿宋简体" w:hAnsi="宋体" w:cs="方正仿宋简体"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  <w:r w:rsidRPr="00D45DBB">
                    <w:rPr>
                      <w:rFonts w:ascii="方正仿宋简体" w:eastAsia="方正仿宋简体" w:hAnsi="宋体" w:cs="方正仿宋简体" w:hint="eastAsia"/>
                      <w:color w:val="000000"/>
                      <w:kern w:val="0"/>
                      <w:sz w:val="28"/>
                      <w:szCs w:val="28"/>
                    </w:rPr>
                    <w:t>万元安家费。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723"/>
                    <w:gridCol w:w="1921"/>
                  </w:tblGrid>
                  <w:tr w:rsidR="00602952" w:rsidRPr="00620A0D">
                    <w:trPr>
                      <w:jc w:val="center"/>
                    </w:trPr>
                    <w:tc>
                      <w:tcPr>
                        <w:tcW w:w="6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 w:line="480" w:lineRule="exact"/>
                          <w:jc w:val="center"/>
                          <w:rPr>
                            <w:rFonts w:ascii="仿宋_GB2312" w:eastAsia="仿宋_GB2312" w:hAnsi="宋体" w:cs="Times New Roman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D45DBB">
                          <w:rPr>
                            <w:rFonts w:ascii="仿宋_GB2312" w:eastAsia="仿宋_GB2312" w:hAnsi="宋体" w:cs="仿宋_GB2312" w:hint="eastAsia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招聘学科或专业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 w:line="480" w:lineRule="exact"/>
                          <w:jc w:val="center"/>
                          <w:rPr>
                            <w:rFonts w:ascii="仿宋_GB2312" w:eastAsia="仿宋_GB2312" w:hAnsi="宋体" w:cs="Times New Roman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D45DBB">
                          <w:rPr>
                            <w:rFonts w:ascii="仿宋_GB2312" w:eastAsia="仿宋_GB2312" w:hAnsi="宋体" w:cs="仿宋_GB2312" w:hint="eastAsia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安家费标准</w:t>
                        </w:r>
                      </w:p>
                    </w:tc>
                  </w:tr>
                  <w:tr w:rsidR="00602952" w:rsidRPr="00620A0D">
                    <w:trPr>
                      <w:jc w:val="center"/>
                    </w:trPr>
                    <w:tc>
                      <w:tcPr>
                        <w:tcW w:w="6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 w:line="480" w:lineRule="exact"/>
                          <w:jc w:val="left"/>
                          <w:rPr>
                            <w:rFonts w:ascii="仿宋_GB2312" w:eastAsia="仿宋_GB2312" w:hAnsi="宋体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45DBB">
                          <w:rPr>
                            <w:rFonts w:ascii="方正仿宋简体" w:eastAsia="方正仿宋简体" w:hAnsi="新宋体" w:cs="方正仿宋简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世界史、中国语言文学、教育学、哲学、马克思主义理论、法学、数学、物理学、化学、化学工程与技术、材料科学与工程、地理学、生物学、水产、食品科学与工程、历史学、思想政治教育、社会学、政治学、化学工程、环境科学与工程、有机化学、湿地资源与环境、鱼类生理生态学、水产品加工及贮藏工程、遗传学、水生生物学、水产养殖、海洋科学、食品科学、生物科学、大气科学、大气物理学与大气环境等。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 w:line="480" w:lineRule="exact"/>
                          <w:jc w:val="center"/>
                          <w:rPr>
                            <w:rFonts w:ascii="仿宋_GB2312" w:eastAsia="仿宋_GB2312" w:hAnsi="宋体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D45DBB">
                          <w:rPr>
                            <w:rFonts w:ascii="仿宋_GB2312" w:eastAsia="仿宋_GB2312" w:hAnsi="宋体" w:cs="仿宋_GB2312"/>
                            <w:color w:val="000000"/>
                            <w:kern w:val="0"/>
                            <w:sz w:val="32"/>
                            <w:szCs w:val="32"/>
                          </w:rPr>
                          <w:t>12</w:t>
                        </w:r>
                        <w:r w:rsidRPr="00D45DBB">
                          <w:rPr>
                            <w:rFonts w:ascii="仿宋_GB2312" w:eastAsia="仿宋_GB2312" w:hAnsi="宋体" w:cs="仿宋_GB2312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万元</w:t>
                        </w:r>
                      </w:p>
                    </w:tc>
                  </w:tr>
                  <w:tr w:rsidR="00602952" w:rsidRPr="00620A0D">
                    <w:trPr>
                      <w:jc w:val="center"/>
                    </w:trPr>
                    <w:tc>
                      <w:tcPr>
                        <w:tcW w:w="6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 w:line="480" w:lineRule="exact"/>
                          <w:jc w:val="left"/>
                          <w:rPr>
                            <w:rFonts w:ascii="仿宋_GB2312" w:eastAsia="仿宋_GB2312" w:hAnsi="宋体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45DBB">
                          <w:rPr>
                            <w:rFonts w:ascii="方正仿宋简体" w:eastAsia="方正仿宋简体" w:hAnsi="新宋体" w:cs="方正仿宋简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新闻传播学、英语、日语、体育学、音乐与舞蹈学、美术学、设计学、工商管理、会计学、应用经济学、地理信息系统、旅游管理、金融数学、应用统计学、金融学、保险学、光学工程、计算机科学与技术、软件工程、控制科学与工程、信息与通信工程、电子科学与技术、电气工程、城乡规划学、理论经济学、政府经济学、世界经济、西方经济学、政治经济学、产业经济学、国际贸易学、管理科学与工程、农林经济管理、统计学、公共管理、技术经济与管理、企业管理、农业经济管理、酒店管理、光电信息科学与工程、物联网工程、建筑电气与智能化、艺术学、艺术学理论、音乐与舞蹈学、戏剧与影视学、音乐教育与教学法、信息管理与信息系统、网络工程等。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 w:line="480" w:lineRule="exact"/>
                          <w:jc w:val="center"/>
                          <w:rPr>
                            <w:rFonts w:ascii="仿宋_GB2312" w:eastAsia="仿宋_GB2312" w:hAnsi="宋体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D45DBB">
                          <w:rPr>
                            <w:rFonts w:ascii="仿宋_GB2312" w:eastAsia="仿宋_GB2312" w:hAnsi="宋体" w:cs="仿宋_GB2312"/>
                            <w:color w:val="000000"/>
                            <w:kern w:val="0"/>
                            <w:sz w:val="32"/>
                            <w:szCs w:val="32"/>
                          </w:rPr>
                          <w:t>15</w:t>
                        </w:r>
                        <w:r w:rsidRPr="00D45DBB">
                          <w:rPr>
                            <w:rFonts w:ascii="仿宋_GB2312" w:eastAsia="仿宋_GB2312" w:hAnsi="宋体" w:cs="仿宋_GB2312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万元</w:t>
                        </w:r>
                      </w:p>
                    </w:tc>
                  </w:tr>
                  <w:tr w:rsidR="00602952" w:rsidRPr="00620A0D">
                    <w:trPr>
                      <w:jc w:val="center"/>
                    </w:trPr>
                    <w:tc>
                      <w:tcPr>
                        <w:tcW w:w="6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 w:line="480" w:lineRule="exact"/>
                          <w:jc w:val="left"/>
                          <w:rPr>
                            <w:rFonts w:ascii="仿宋_GB2312" w:eastAsia="仿宋_GB2312" w:hAnsi="宋体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D45DBB">
                          <w:rPr>
                            <w:rFonts w:ascii="方正仿宋简体" w:eastAsia="方正仿宋简体" w:hAnsi="新宋体" w:cs="方正仿宋简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机械工程、土木工程、测绘科学与技术等。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 w:line="480" w:lineRule="exact"/>
                          <w:jc w:val="center"/>
                          <w:rPr>
                            <w:rFonts w:ascii="仿宋_GB2312" w:eastAsia="仿宋_GB2312" w:hAnsi="宋体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D45DBB">
                          <w:rPr>
                            <w:rFonts w:ascii="仿宋_GB2312" w:eastAsia="仿宋_GB2312" w:hAnsi="宋体" w:cs="仿宋_GB2312"/>
                            <w:color w:val="000000"/>
                            <w:kern w:val="0"/>
                            <w:sz w:val="32"/>
                            <w:szCs w:val="32"/>
                          </w:rPr>
                          <w:t>20</w:t>
                        </w:r>
                        <w:r w:rsidRPr="00D45DBB">
                          <w:rPr>
                            <w:rFonts w:ascii="仿宋_GB2312" w:eastAsia="仿宋_GB2312" w:hAnsi="宋体" w:cs="仿宋_GB2312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万元</w:t>
                        </w:r>
                      </w:p>
                    </w:tc>
                  </w:tr>
                </w:tbl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80" w:lineRule="exact"/>
                    <w:ind w:firstLine="645"/>
                    <w:jc w:val="left"/>
                    <w:rPr>
                      <w:rFonts w:ascii="方正仿宋简体" w:eastAsia="方正仿宋简体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80" w:lineRule="exact"/>
                    <w:ind w:firstLine="645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（二）新进博士享受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32"/>
                      <w:szCs w:val="32"/>
                    </w:rPr>
                    <w:t>1000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元每月的特殊津贴。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80" w:lineRule="exact"/>
                    <w:ind w:firstLine="645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（三）给予理工科博士科研启动金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32"/>
                      <w:szCs w:val="32"/>
                    </w:rPr>
                    <w:t>5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万元，其他科类博士科研启动金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32"/>
                      <w:szCs w:val="32"/>
                    </w:rPr>
                    <w:t>3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万元。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80" w:lineRule="exact"/>
                    <w:ind w:firstLine="645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（四）提供过渡性住房，免交一年租金或按现行在职在编教职工的团购价（均价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32"/>
                      <w:szCs w:val="32"/>
                    </w:rPr>
                    <w:t>3880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元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32"/>
                      <w:szCs w:val="32"/>
                    </w:rPr>
                    <w:t>/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㎡）购买一套学校预留的团购房（服务期满后方可自由交易）。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80" w:lineRule="exact"/>
                    <w:ind w:firstLine="645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（五）享受学校向常德市人社局申请的人才津贴（约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32"/>
                      <w:szCs w:val="32"/>
                    </w:rPr>
                    <w:t>2.5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万元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32"/>
                      <w:szCs w:val="32"/>
                    </w:rPr>
                    <w:t>,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分三年发放）。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80" w:lineRule="exact"/>
                    <w:ind w:firstLine="645"/>
                    <w:jc w:val="left"/>
                    <w:rPr>
                      <w:rFonts w:ascii="仿宋_GB2312" w:eastAsia="仿宋_GB2312" w:hAnsi="宋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方正楷体简体" w:eastAsia="方正楷体简体" w:hAnsi="宋体" w:cs="方正楷体简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二、学科带头人的引进待遇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（一）给予安家费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50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万元。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（二）给予理工科实验室建设费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40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万元，其他科类实验室建设费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万元。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（三）学校提供过渡性住房，免交租金或半价购买一套学校预留的团购房（待服务期满后方可自由交易）。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仿宋_GB2312" w:eastAsia="仿宋_GB2312" w:hAnsi="宋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方正楷体简体" w:eastAsia="方正楷体简体" w:hAnsi="宋体" w:cs="方正楷体简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三、“领军人才</w:t>
                  </w:r>
                  <w:r w:rsidRPr="00D45DBB">
                    <w:rPr>
                      <w:rFonts w:ascii="方正楷体简体" w:eastAsia="方正楷体简体" w:hAnsi="宋体" w:cs="方正楷体简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+</w:t>
                  </w:r>
                  <w:r w:rsidRPr="00D45DBB">
                    <w:rPr>
                      <w:rFonts w:ascii="方正楷体简体" w:eastAsia="方正楷体简体" w:hAnsi="宋体" w:cs="方正楷体简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团队”的引进待遇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（一）领军人才的引进待遇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领军人才安家费面议。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给予理工科实验室建设费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100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万元，其他科类实验室建设费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50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万元。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3.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学校提供过渡性住房，免交租金。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4.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赠送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120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平方米左右的住房一套（待服务期满后方可自由交易）。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（二）团队其他成员参照相对应的高层次人才给予待遇，或者双方商议确定。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leftChars="-4" w:left="31680" w:firstLineChars="200" w:firstLine="31680"/>
                    <w:jc w:val="left"/>
                    <w:rPr>
                      <w:rFonts w:ascii="方正楷体简体" w:eastAsia="方正楷体简体" w:hAnsi="宋体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方正楷体简体" w:eastAsia="方正楷体简体" w:hAnsi="宋体" w:cs="方正楷体简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四、我</w:t>
                  </w:r>
                  <w:r>
                    <w:rPr>
                      <w:rFonts w:ascii="方正楷体简体" w:eastAsia="方正楷体简体" w:hAnsi="宋体" w:cs="方正楷体简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院</w:t>
                  </w:r>
                  <w:r w:rsidRPr="00D45DBB">
                    <w:rPr>
                      <w:rFonts w:ascii="方正楷体简体" w:eastAsia="方正楷体简体" w:hAnsi="宋体" w:cs="方正楷体简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常年招聘上述博士及以上人才，敬请关注。</w:t>
                  </w:r>
                </w:p>
                <w:p w:rsidR="00602952" w:rsidRDefault="00602952" w:rsidP="00602952">
                  <w:pPr>
                    <w:widowControl/>
                    <w:spacing w:before="100" w:beforeAutospacing="1" w:after="100" w:afterAutospacing="1" w:line="360" w:lineRule="auto"/>
                    <w:ind w:firstLineChars="200" w:firstLine="31680"/>
                    <w:jc w:val="left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联系电话：</w:t>
                  </w:r>
                  <w:r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15197652228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r w:rsidRPr="00D45DBB"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0736-7186</w:t>
                  </w:r>
                  <w:r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323</w:t>
                  </w:r>
                </w:p>
                <w:p w:rsidR="00602952" w:rsidRDefault="00602952" w:rsidP="00602952">
                  <w:pPr>
                    <w:widowControl/>
                    <w:spacing w:before="100" w:beforeAutospacing="1" w:after="100" w:afterAutospacing="1" w:line="360" w:lineRule="auto"/>
                    <w:ind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联系人：</w:t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姚</w:t>
                  </w: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老师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360" w:lineRule="auto"/>
                    <w:ind w:firstLineChars="200" w:firstLine="31680"/>
                    <w:jc w:val="left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联系邮箱：</w:t>
                  </w:r>
                  <w:r>
                    <w:rPr>
                      <w:rFonts w:ascii="仿宋_GB2312" w:eastAsia="仿宋_GB2312" w:hAnsi="宋体" w:cs="仿宋_GB2312"/>
                      <w:color w:val="000000"/>
                      <w:kern w:val="0"/>
                      <w:sz w:val="28"/>
                      <w:szCs w:val="28"/>
                    </w:rPr>
                    <w:t>810785675@qq.com</w:t>
                  </w:r>
                </w:p>
                <w:p w:rsidR="00602952" w:rsidRPr="00D45DBB" w:rsidRDefault="00602952" w:rsidP="00602952">
                  <w:pPr>
                    <w:widowControl/>
                    <w:spacing w:before="100" w:beforeAutospacing="1" w:after="100" w:afterAutospacing="1" w:line="480" w:lineRule="exact"/>
                    <w:ind w:right="640" w:firstLineChars="1700" w:firstLine="31680"/>
                    <w:rPr>
                      <w:rFonts w:ascii="仿宋_GB2312" w:eastAsia="仿宋_GB2312" w:hAnsi="宋体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D45DBB"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32"/>
                      <w:szCs w:val="32"/>
                    </w:rPr>
                    <w:t>湖南文理学院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cs="Times New Roman"/>
                      <w:color w:val="000000"/>
                      <w:kern w:val="0"/>
                      <w:sz w:val="44"/>
                      <w:szCs w:val="44"/>
                    </w:rPr>
                  </w:pP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2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     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20" w:lineRule="atLeast"/>
                    <w:jc w:val="left"/>
                    <w:rPr>
                      <w:rFonts w:asci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附件：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湖南文理学院</w:t>
                  </w: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  <w:t>2015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年下半年公开招聘高层次人才引进计划</w:t>
                  </w:r>
                </w:p>
                <w:tbl>
                  <w:tblPr>
                    <w:tblW w:w="9740" w:type="dxa"/>
                    <w:jc w:val="center"/>
                    <w:tblLook w:val="00A0"/>
                  </w:tblPr>
                  <w:tblGrid>
                    <w:gridCol w:w="1691"/>
                    <w:gridCol w:w="1175"/>
                    <w:gridCol w:w="1116"/>
                    <w:gridCol w:w="937"/>
                    <w:gridCol w:w="3736"/>
                    <w:gridCol w:w="1085"/>
                  </w:tblGrid>
                  <w:tr w:rsidR="00602952" w:rsidRPr="00620A0D">
                    <w:trPr>
                      <w:trHeight w:val="690"/>
                      <w:jc w:val="center"/>
                    </w:trPr>
                    <w:tc>
                      <w:tcPr>
                        <w:tcW w:w="169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部门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岗位类别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岗位代码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博士研究生计划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招聘学科、专业或研究方向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备注</w:t>
                        </w:r>
                      </w:p>
                    </w:tc>
                  </w:tr>
                  <w:tr w:rsidR="00602952" w:rsidRPr="00620A0D">
                    <w:trPr>
                      <w:trHeight w:val="499"/>
                      <w:jc w:val="center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文史学院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201501001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历史学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99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201501002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新闻传播学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99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201501003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中国语言文学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99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外国语学院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201501004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英语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705"/>
                      <w:jc w:val="center"/>
                    </w:trPr>
                    <w:tc>
                      <w:tcPr>
                        <w:tcW w:w="169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法学院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201501005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哲学、思想政治教育或马克思主义理论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99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201501006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法学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750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201501007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哲学、思想政治教育、马克思主义理论、社会学或政治学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540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师范教育教学部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201501008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教育学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960"/>
                      <w:jc w:val="center"/>
                    </w:trPr>
                    <w:tc>
                      <w:tcPr>
                        <w:tcW w:w="169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201501009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理论经济学、应用经济学、政府经济学、社会学、世界经济、西方经济学、政治经济学、产业经济学、国际贸易学、统计学、金融学</w:t>
                        </w: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  <w:tr w:rsidR="00602952" w:rsidRPr="00620A0D">
                    <w:trPr>
                      <w:trHeight w:val="7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201501010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管理科学与工程、工商管理、农林经济管理、公共管理、技术经济与管理、会计学、企业管理、农业经济管理</w:t>
                        </w: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602952" w:rsidRPr="00620A0D">
                    <w:trPr>
                      <w:trHeight w:val="499"/>
                      <w:jc w:val="center"/>
                    </w:trPr>
                    <w:tc>
                      <w:tcPr>
                        <w:tcW w:w="169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资源环境与旅游管理学院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201501011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旅游管理或酒店管理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8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201501012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地理学、地理信息系统、大气科学、大气物理学与大气环境、地图学与地理信息系统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540"/>
                      <w:jc w:val="center"/>
                    </w:trPr>
                    <w:tc>
                      <w:tcPr>
                        <w:tcW w:w="169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数学与计算科学学院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201501013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数学、统计学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8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201501014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金融学，保险学，应用统计（金融、保险方向）、管理科学与工程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720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物理与电子科学学院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201501015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物理学、电子科学与技术、信息与通信工程、光电信息科学与工程、光学工程、材料科学与工程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80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化学化工学院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201501016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化学工程或环境科学与工程、有机化学、化学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960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生命科学学院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201501017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水产、生物学、湿地资源与环境、鱼类生理生态学、水产品加工及贮藏工程、遗传学、水生生物学、水产养殖、食品科学与工程、海洋科学、食品科学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80"/>
                      <w:jc w:val="center"/>
                    </w:trPr>
                    <w:tc>
                      <w:tcPr>
                        <w:tcW w:w="169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计算机科学与技术学院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201501018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计算机科学与技术、软件工程、信息与通信工程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8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201501019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管理科学与工程、地理信息系统、物联网工程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285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机械工程学院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201501020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机械工程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720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电气与信息工程学院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201501021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控制科学与工程、电子科学与技术、信息与通信工程、电气工程、建筑电气与智能化或物联网工程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285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土木建筑工程学院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201501022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土木工程、测绘科学与技术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720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艺术表演与传媒学院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201501023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艺术学、艺术学理论、音乐与舞蹈学、戏剧与影视学、设计学、历史学、音乐教育与教学法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285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体育学院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201501024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体育学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80"/>
                      <w:jc w:val="center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602952">
                        <w:pPr>
                          <w:widowControl/>
                          <w:spacing w:before="100" w:beforeAutospacing="1" w:after="100" w:afterAutospacing="1"/>
                          <w:ind w:firstLineChars="200" w:firstLine="31680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国际学院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教师岗位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201501025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网络工程、信息管理与信息系统、生物科学、食品科学与工程、电子信息科学与技术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602952" w:rsidRPr="00620A0D">
                    <w:trPr>
                      <w:trHeight w:val="405"/>
                      <w:jc w:val="center"/>
                    </w:trPr>
                    <w:tc>
                      <w:tcPr>
                        <w:tcW w:w="398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全校合计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48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602952" w:rsidRPr="00D45DBB" w:rsidRDefault="00602952" w:rsidP="00D45DB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45DBB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</w:tbl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20" w:lineRule="atLeast"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20" w:lineRule="atLeast"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18"/>
                      <w:szCs w:val="18"/>
                    </w:rPr>
                    <w:t>注：</w:t>
                  </w: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1.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18"/>
                      <w:szCs w:val="18"/>
                    </w:rPr>
                    <w:t>各学院引进的学科带头人不受此计划限制；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20" w:lineRule="atLeast"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2.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18"/>
                      <w:szCs w:val="18"/>
                    </w:rPr>
                    <w:t>博士研究生年龄要求</w:t>
                  </w: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1970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18"/>
                      <w:szCs w:val="18"/>
                    </w:rPr>
                    <w:t>日后出生；</w:t>
                  </w:r>
                </w:p>
                <w:p w:rsidR="00602952" w:rsidRPr="00D45DBB" w:rsidRDefault="00602952" w:rsidP="00D45DBB">
                  <w:pPr>
                    <w:widowControl/>
                    <w:spacing w:before="100" w:beforeAutospacing="1" w:after="100" w:afterAutospacing="1" w:line="420" w:lineRule="atLeast"/>
                    <w:jc w:val="left"/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D45DBB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3.</w:t>
                  </w:r>
                  <w:r w:rsidRPr="00D45DBB">
                    <w:rPr>
                      <w:rFonts w:ascii="Times New Roman" w:hAnsi="Times New Roman" w:cs="宋体" w:hint="eastAsia"/>
                      <w:color w:val="000000"/>
                      <w:kern w:val="0"/>
                      <w:sz w:val="18"/>
                      <w:szCs w:val="18"/>
                    </w:rPr>
                    <w:t>人才招聘待遇请登录我校校园网和人事处网页查询。</w:t>
                  </w:r>
                </w:p>
              </w:tc>
            </w:tr>
          </w:tbl>
          <w:p w:rsidR="00602952" w:rsidRPr="00D45DBB" w:rsidRDefault="00602952" w:rsidP="00D45DBB">
            <w:pPr>
              <w:widowControl/>
              <w:spacing w:line="15" w:lineRule="atLeas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602952" w:rsidRDefault="00602952">
      <w:pPr>
        <w:rPr>
          <w:rFonts w:cs="Times New Roman"/>
        </w:rPr>
      </w:pPr>
    </w:p>
    <w:sectPr w:rsidR="00602952" w:rsidSect="00693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52" w:rsidRDefault="00602952" w:rsidP="00D45D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2952" w:rsidRDefault="00602952" w:rsidP="00D45D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52" w:rsidRDefault="00602952" w:rsidP="00D45D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2952" w:rsidRDefault="00602952" w:rsidP="00D45D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DBB"/>
    <w:rsid w:val="001602D0"/>
    <w:rsid w:val="005F7550"/>
    <w:rsid w:val="00602952"/>
    <w:rsid w:val="00620A0D"/>
    <w:rsid w:val="00693DF6"/>
    <w:rsid w:val="00932024"/>
    <w:rsid w:val="00D4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F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45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DB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5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5DB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D45DBB"/>
    <w:rPr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400</Words>
  <Characters>2280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国际学院办公室</dc:creator>
  <cp:keywords/>
  <dc:description/>
  <cp:lastModifiedBy>User</cp:lastModifiedBy>
  <cp:revision>3</cp:revision>
  <dcterms:created xsi:type="dcterms:W3CDTF">2016-01-20T01:42:00Z</dcterms:created>
  <dcterms:modified xsi:type="dcterms:W3CDTF">2016-01-20T01:50:00Z</dcterms:modified>
</cp:coreProperties>
</file>